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47B9">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44"/>
          <w:szCs w:val="44"/>
        </w:rPr>
      </w:pPr>
      <w:r>
        <w:rPr>
          <w:rFonts w:hint="eastAsia" w:ascii="黑体" w:hAnsi="黑体" w:eastAsia="黑体" w:cs="黑体"/>
          <w:sz w:val="44"/>
          <w:szCs w:val="44"/>
        </w:rPr>
        <w:t>奖助学金和帮困</w:t>
      </w:r>
      <w:bookmarkStart w:id="0" w:name="_GoBack"/>
      <w:bookmarkEnd w:id="0"/>
      <w:r>
        <w:rPr>
          <w:rFonts w:hint="eastAsia" w:ascii="黑体" w:hAnsi="黑体" w:eastAsia="黑体" w:cs="黑体"/>
          <w:sz w:val="44"/>
          <w:szCs w:val="44"/>
        </w:rPr>
        <w:t>助学措施</w:t>
      </w:r>
    </w:p>
    <w:p w14:paraId="7CB255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我校</w:t>
      </w:r>
      <w:r>
        <w:rPr>
          <w:rFonts w:hint="eastAsia" w:ascii="仿宋" w:hAnsi="仿宋" w:eastAsia="仿宋" w:cs="仿宋"/>
          <w:sz w:val="28"/>
          <w:szCs w:val="28"/>
          <w:highlight w:val="none"/>
          <w:lang w:val="en-US" w:eastAsia="zh-CN"/>
        </w:rPr>
        <w:t>构建了完备</w:t>
      </w:r>
      <w:r>
        <w:rPr>
          <w:rFonts w:hint="eastAsia" w:ascii="仿宋" w:hAnsi="仿宋" w:eastAsia="仿宋" w:cs="仿宋"/>
          <w:sz w:val="28"/>
          <w:szCs w:val="28"/>
          <w:highlight w:val="none"/>
        </w:rPr>
        <w:t>的学生资助体系，目前已建立以家庭经济困难学生认定为基础，以奖学金、助学金、助学贷款、勤工助学为支柱，以困难补助和学费减免为补充的完善的开放式资助体系，全面服务于学生成长成才。</w:t>
      </w:r>
    </w:p>
    <w:p w14:paraId="72D05A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一、家庭经济困难学生认定</w:t>
      </w:r>
    </w:p>
    <w:p w14:paraId="36DED69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我校</w:t>
      </w:r>
      <w:r>
        <w:rPr>
          <w:rFonts w:hint="eastAsia" w:ascii="仿宋" w:hAnsi="仿宋" w:eastAsia="仿宋" w:cs="仿宋"/>
          <w:sz w:val="28"/>
          <w:szCs w:val="28"/>
          <w:highlight w:val="none"/>
          <w:lang w:val="en-US" w:eastAsia="zh-CN"/>
        </w:rPr>
        <w:t>一般</w:t>
      </w:r>
      <w:r>
        <w:rPr>
          <w:rFonts w:hint="eastAsia" w:ascii="仿宋" w:hAnsi="仿宋" w:eastAsia="仿宋" w:cs="仿宋"/>
          <w:sz w:val="28"/>
          <w:szCs w:val="28"/>
          <w:highlight w:val="none"/>
        </w:rPr>
        <w:t>于每学年初集中开展家庭经济困难学生认定工作。学期中如有需要，相关学生亦可申请补充认定。</w:t>
      </w:r>
    </w:p>
    <w:p w14:paraId="4FF935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二、奖学金和助学金</w:t>
      </w:r>
    </w:p>
    <w:p w14:paraId="116E30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我校拥有以国家、上海市、学校三级奖助学金为主、以各类社会奖助学金为辅的多层次奖助学金体系。</w:t>
      </w:r>
    </w:p>
    <w:tbl>
      <w:tblPr>
        <w:tblStyle w:val="2"/>
        <w:tblW w:w="63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3"/>
        <w:gridCol w:w="4500"/>
      </w:tblGrid>
      <w:tr w14:paraId="7147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ECC8CE"/>
            <w:vAlign w:val="center"/>
          </w:tcPr>
          <w:p w14:paraId="1405CB0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奖助名称</w:t>
            </w:r>
          </w:p>
        </w:tc>
        <w:tc>
          <w:tcPr>
            <w:tcW w:w="4500" w:type="dxa"/>
            <w:tcBorders>
              <w:top w:val="single" w:color="000000" w:sz="4" w:space="0"/>
              <w:left w:val="single" w:color="000000" w:sz="4" w:space="0"/>
              <w:bottom w:val="single" w:color="000000" w:sz="4" w:space="0"/>
              <w:right w:val="single" w:color="000000" w:sz="4" w:space="0"/>
            </w:tcBorders>
            <w:shd w:val="clear" w:color="auto" w:fill="ECC8CE"/>
            <w:vAlign w:val="center"/>
          </w:tcPr>
          <w:p w14:paraId="18305F7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奖助说明</w:t>
            </w:r>
          </w:p>
        </w:tc>
      </w:tr>
      <w:tr w14:paraId="6801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国家奖学金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04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用于奖励特别优秀的全日制本科在校生，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目前标准为每生每年10000元。</w:t>
            </w:r>
          </w:p>
        </w:tc>
      </w:tr>
      <w:tr w14:paraId="7FC0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46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国家励志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奖学金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A46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用于奖励品学兼优、家庭经济困难的全日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制本科在校生，目前标准为每生每年6000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元。</w:t>
            </w:r>
          </w:p>
        </w:tc>
      </w:tr>
      <w:tr w14:paraId="245B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国家助学金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B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用于资助家庭经济困难的全日制本科在校生，目前平均资助标准为每生每年3700元。</w:t>
            </w:r>
          </w:p>
        </w:tc>
      </w:tr>
      <w:tr w14:paraId="2A03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29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上海市奖学金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E34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由上海市政府出资设立，用于奖励特别优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秀的全日制本科在校生，目前标准为每生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每年8000元。</w:t>
            </w:r>
          </w:p>
        </w:tc>
      </w:tr>
      <w:tr w14:paraId="26D9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学校优秀学生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奖学金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F6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由学校出资设立，每年约有37%的在校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本科生可获得此项奖学金。目前标准为特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等奖每生每年5000元，一等奖每生每年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3500元，二等奖每生每年2000元，三等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奖每生每年1000元。</w:t>
            </w:r>
          </w:p>
        </w:tc>
      </w:tr>
      <w:tr w14:paraId="5F6E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B4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校长奖学金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C279">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由学校出资设立，用于奖励品学兼优、全面发展的优秀拔尖本科生，评选名额每年不超过10名，目前标准为每生10000元。</w:t>
            </w:r>
          </w:p>
        </w:tc>
      </w:tr>
      <w:tr w14:paraId="2904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社会奖助学金</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1D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社会奖助学金是由社会团体、企业或个人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在我校捐资设立的奖学金和助学金，目前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我校每年评选约30项校级的社会奖学金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和社会助学金。</w:t>
            </w:r>
          </w:p>
        </w:tc>
      </w:tr>
    </w:tbl>
    <w:p w14:paraId="606011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另外，我校部分学部、学院(系)、书院等也设有针对本单位学生的奖学金和助学金。</w:t>
      </w:r>
    </w:p>
    <w:p w14:paraId="297709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三、国家助学贷款</w:t>
      </w:r>
    </w:p>
    <w:p w14:paraId="5109AB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国家助学贷款是国家为帮助家庭经济困难学生完成学业而设立的专项贷款，分为校园地国家助学贷款和生源地信用助学贷款。</w:t>
      </w:r>
    </w:p>
    <w:tbl>
      <w:tblPr>
        <w:tblStyle w:val="2"/>
        <w:tblW w:w="7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4"/>
        <w:gridCol w:w="2889"/>
      </w:tblGrid>
      <w:tr w14:paraId="680B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545" w:type="dxa"/>
            <w:tcBorders>
              <w:top w:val="single" w:color="000000" w:sz="4" w:space="0"/>
              <w:left w:val="single" w:color="000000" w:sz="4" w:space="0"/>
              <w:bottom w:val="single" w:color="000000" w:sz="4" w:space="0"/>
              <w:right w:val="single" w:color="000000" w:sz="4" w:space="0"/>
            </w:tcBorders>
            <w:shd w:val="clear" w:color="auto" w:fill="ECC8CE"/>
            <w:vAlign w:val="center"/>
          </w:tcPr>
          <w:p w14:paraId="3020101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校园地国家助学贷款</w:t>
            </w:r>
          </w:p>
        </w:tc>
        <w:tc>
          <w:tcPr>
            <w:tcW w:w="2889" w:type="dxa"/>
            <w:tcBorders>
              <w:top w:val="single" w:color="000000" w:sz="4" w:space="0"/>
              <w:left w:val="single" w:color="000000" w:sz="4" w:space="0"/>
              <w:bottom w:val="single" w:color="000000" w:sz="4" w:space="0"/>
              <w:right w:val="single" w:color="000000" w:sz="4" w:space="0"/>
            </w:tcBorders>
            <w:shd w:val="clear" w:color="auto" w:fill="ECC8CE"/>
            <w:vAlign w:val="center"/>
          </w:tcPr>
          <w:p w14:paraId="0207BB2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生源地</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信用助学贷款</w:t>
            </w:r>
          </w:p>
        </w:tc>
      </w:tr>
      <w:tr w14:paraId="772F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58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科生每人每学年最高可以贷款20000元，就读期间贷款产生的利息由国家补贴。我校在校学生只要通过学校家庭经济困难认定，就可申请校园地国家助学贷款(不包括已经获得生源地信用助学贷款和公费师范生身份的学生 ) 。</w:t>
            </w:r>
          </w:p>
        </w:tc>
        <w:tc>
          <w:tcPr>
            <w:tcW w:w="2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1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学生直接向当地县级教育行政部门咨询、办理。</w:t>
            </w:r>
          </w:p>
        </w:tc>
      </w:tr>
    </w:tbl>
    <w:p w14:paraId="5977B01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此外，国家对高校应届毕业生到基层单位(中西部基层及老工业园区)就业或毕业后服义务兵役，实施相应的学费国家补偿和助学贷款国家代偿政策；对在校期间服义务兵役的学生，实施相应的国家教育资助。全日制在校退役士兵学生全部享受本科生国家助学金(公费师范生除外)。</w:t>
      </w:r>
    </w:p>
    <w:p w14:paraId="14E5BF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四、勤工助学</w:t>
      </w:r>
    </w:p>
    <w:p w14:paraId="51F255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我校勤</w:t>
      </w:r>
      <w:r>
        <w:rPr>
          <w:rFonts w:hint="eastAsia" w:ascii="仿宋" w:hAnsi="仿宋" w:eastAsia="仿宋" w:cs="仿宋"/>
          <w:sz w:val="28"/>
          <w:szCs w:val="28"/>
          <w:highlight w:val="none"/>
          <w:lang w:val="en-US" w:eastAsia="zh-CN"/>
        </w:rPr>
        <w:t>工助学</w:t>
      </w:r>
      <w:r>
        <w:rPr>
          <w:rFonts w:hint="eastAsia" w:ascii="仿宋" w:hAnsi="仿宋" w:eastAsia="仿宋" w:cs="仿宋"/>
          <w:sz w:val="28"/>
          <w:szCs w:val="28"/>
          <w:highlight w:val="none"/>
        </w:rPr>
        <w:t>服务体系完备、岗位数量充足，共设有 30 余个</w:t>
      </w:r>
      <w:r>
        <w:rPr>
          <w:rFonts w:hint="eastAsia" w:ascii="仿宋" w:hAnsi="仿宋" w:eastAsia="仿宋" w:cs="仿宋"/>
          <w:sz w:val="28"/>
          <w:szCs w:val="28"/>
          <w:highlight w:val="none"/>
          <w:lang w:val="en-US" w:eastAsia="zh-CN"/>
        </w:rPr>
        <w:t>校内</w:t>
      </w:r>
      <w:r>
        <w:rPr>
          <w:rFonts w:hint="eastAsia" w:ascii="仿宋" w:hAnsi="仿宋" w:eastAsia="仿宋" w:cs="仿宋"/>
          <w:sz w:val="28"/>
          <w:szCs w:val="28"/>
          <w:highlight w:val="none"/>
        </w:rPr>
        <w:t>勤工助学基地。勤工助学有利于学生自立自强，更有利于他们了解社会，学习劳动技能，全面提升综合素质。</w:t>
      </w:r>
    </w:p>
    <w:p w14:paraId="30619B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五、困难补助</w:t>
      </w:r>
    </w:p>
    <w:p w14:paraId="6846DF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学校设有临时困难补助机制，可帮助缓解特殊情况下学生的暂时性经济困难。此外，学校鼓励学生努力提高综合能力，经过家庭经济困难认定的学生考取社会职业技能证书，符合相应条件的经申请获批还能</w:t>
      </w:r>
      <w:r>
        <w:rPr>
          <w:rFonts w:hint="eastAsia" w:ascii="仿宋" w:hAnsi="仿宋" w:eastAsia="仿宋" w:cs="仿宋"/>
          <w:sz w:val="28"/>
          <w:szCs w:val="28"/>
          <w:highlight w:val="none"/>
          <w:lang w:val="en-US" w:eastAsia="zh-CN"/>
        </w:rPr>
        <w:t>享受</w:t>
      </w:r>
      <w:r>
        <w:rPr>
          <w:rFonts w:hint="eastAsia" w:ascii="仿宋" w:hAnsi="仿宋" w:eastAsia="仿宋" w:cs="仿宋"/>
          <w:sz w:val="28"/>
          <w:szCs w:val="28"/>
          <w:highlight w:val="none"/>
        </w:rPr>
        <w:t>一定的考证补贴。</w:t>
      </w:r>
    </w:p>
    <w:p w14:paraId="472DEB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六、学费减免</w:t>
      </w:r>
    </w:p>
    <w:p w14:paraId="5EF207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学费减免是学校对家庭经济具有特殊困难的学生实施的一项补充资助措施。学费减免按学年办理，符合减免条件的学生在规定时间内提出申请，由学校评审确定。评审通过的学生将予以减免全部或部分学费。</w:t>
      </w:r>
    </w:p>
    <w:p w14:paraId="612C5D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七、慈善爱心屋</w:t>
      </w:r>
    </w:p>
    <w:p w14:paraId="1FC302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我校于 2005 年成立全国首家高校慈善爱心屋，开辟了一条全新</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物资帮扶、素质提升、服务社会的资助育人途径。家庭经济困难学生可在慈善爱心屋免费领取各种学习和生活用品，可报名参加各种素质拓展课程提升能力，参加各类慈善志愿活动服务社会。</w:t>
      </w:r>
    </w:p>
    <w:p w14:paraId="4FE0A36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rPr>
      </w:pPr>
    </w:p>
    <w:p w14:paraId="109DC66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学生资助管理中心微信平台：华东师大学生资助</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ecnuzizhu</w:t>
      </w:r>
      <w:r>
        <w:rPr>
          <w:rFonts w:hint="eastAsia" w:ascii="仿宋" w:hAnsi="仿宋" w:eastAsia="仿宋" w:cs="仿宋"/>
          <w:sz w:val="28"/>
          <w:szCs w:val="28"/>
          <w:highlight w:val="none"/>
          <w:lang w:eastAsia="zh-CN"/>
        </w:rPr>
        <w:t>）</w:t>
      </w:r>
    </w:p>
    <w:p w14:paraId="67D0FD12">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sz w:val="28"/>
          <w:szCs w:val="28"/>
          <w:highlight w:val="none"/>
        </w:rPr>
      </w:pPr>
    </w:p>
    <w:p w14:paraId="3D8DC5D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E6EB6"/>
    <w:rsid w:val="0061443A"/>
    <w:rsid w:val="0696086E"/>
    <w:rsid w:val="08FF7E1C"/>
    <w:rsid w:val="09931095"/>
    <w:rsid w:val="1491228B"/>
    <w:rsid w:val="15A12EC2"/>
    <w:rsid w:val="164B5C05"/>
    <w:rsid w:val="17D11132"/>
    <w:rsid w:val="1D7C63EB"/>
    <w:rsid w:val="1E4D16C6"/>
    <w:rsid w:val="1EB853CE"/>
    <w:rsid w:val="207176F1"/>
    <w:rsid w:val="234E6EB6"/>
    <w:rsid w:val="2A1A6F3D"/>
    <w:rsid w:val="2AC87942"/>
    <w:rsid w:val="2AEF4280"/>
    <w:rsid w:val="2DE133A7"/>
    <w:rsid w:val="32B1065A"/>
    <w:rsid w:val="35717CBC"/>
    <w:rsid w:val="39B54BA0"/>
    <w:rsid w:val="3A125E82"/>
    <w:rsid w:val="3B023ABE"/>
    <w:rsid w:val="3B2A1D4B"/>
    <w:rsid w:val="40DA0D7C"/>
    <w:rsid w:val="45FE439C"/>
    <w:rsid w:val="47122B86"/>
    <w:rsid w:val="47AA594C"/>
    <w:rsid w:val="489F2FD7"/>
    <w:rsid w:val="4BF75850"/>
    <w:rsid w:val="4F0F1A87"/>
    <w:rsid w:val="529671F9"/>
    <w:rsid w:val="59944773"/>
    <w:rsid w:val="60E25B2D"/>
    <w:rsid w:val="69474951"/>
    <w:rsid w:val="6AF02DC7"/>
    <w:rsid w:val="71641E18"/>
    <w:rsid w:val="7A11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宋体" w:hAnsi="宋体" w:eastAsia="宋体" w:cs="宋体"/>
      <w:b/>
      <w:bCs/>
      <w:color w:val="000000"/>
      <w:sz w:val="42"/>
      <w:szCs w:val="42"/>
      <w:u w:val="none"/>
    </w:rPr>
  </w:style>
  <w:style w:type="character" w:customStyle="1" w:styleId="5">
    <w:name w:val="font41"/>
    <w:basedOn w:val="3"/>
    <w:qFormat/>
    <w:uiPriority w:val="0"/>
    <w:rPr>
      <w:rFonts w:ascii="宋体" w:hAnsi="宋体" w:eastAsia="宋体" w:cs="宋体"/>
      <w:color w:val="000000"/>
      <w:sz w:val="42"/>
      <w:szCs w:val="4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1388</Words>
  <Characters>1437</Characters>
  <Lines>0</Lines>
  <Paragraphs>0</Paragraphs>
  <TotalTime>1</TotalTime>
  <ScaleCrop>false</ScaleCrop>
  <LinksUpToDate>false</LinksUpToDate>
  <CharactersWithSpaces>1443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2025-04-08T01:14:00Z</dcterms:created>
  <dc:creator>吴佐晨</dc:creator>
  <cp:lastModifiedBy>紅葉</cp:lastModifiedBy>
  <dcterms:modified xsi:type="dcterms:W3CDTF">2025-06-24T09:17:37Z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2337E714F4224E9FA02F88F1E6AE14BA_13</vt:lpwstr>
  </property>
  <property fmtid="{D5CDD505-2E9C-101B-9397-08002B2CF9AE}" pid="4" name="KSOTemplateDocerSaveRecord">
    <vt:lpwstr>eyJoZGlkIjoiN2M0OTZkOWVmZjkyMTA1YjYxZGVkYTkxYWQ4NTZjNjQiLCJ1c2VySWQiOiIxMjc3NTY1MTg0In0=</vt:lpwstr>
  </property>
</Properties>
</file>